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60276">
      <w:pPr>
        <w:spacing w:line="520" w:lineRule="exact"/>
        <w:rPr>
          <w:rFonts w:hint="eastAsia" w:ascii="仿宋_GB2312" w:eastAsia="黑体"/>
          <w:color w:val="auto"/>
          <w:kern w:val="0"/>
          <w:szCs w:val="32"/>
          <w:lang w:val="en-US" w:eastAsia="zh-CN"/>
        </w:rPr>
      </w:pPr>
      <w:r>
        <w:rPr>
          <w:rFonts w:hint="eastAsia" w:ascii="黑体" w:eastAsia="黑体"/>
          <w:bCs/>
          <w:color w:val="auto"/>
          <w:kern w:val="0"/>
          <w:sz w:val="32"/>
          <w:szCs w:val="32"/>
        </w:rPr>
        <w:t>附件</w:t>
      </w:r>
      <w:r>
        <w:rPr>
          <w:rFonts w:hint="eastAsia" w:ascii="黑体" w:eastAsia="黑体"/>
          <w:bCs/>
          <w:color w:val="auto"/>
          <w:kern w:val="0"/>
          <w:sz w:val="32"/>
          <w:szCs w:val="32"/>
          <w:lang w:val="en-US" w:eastAsia="zh-CN"/>
        </w:rPr>
        <w:t>1</w:t>
      </w:r>
    </w:p>
    <w:p w14:paraId="452BB915">
      <w:pPr>
        <w:spacing w:line="520" w:lineRule="exact"/>
        <w:jc w:val="center"/>
        <w:rPr>
          <w:rFonts w:ascii="宋体"/>
          <w:b/>
          <w:color w:val="auto"/>
          <w:sz w:val="36"/>
          <w:szCs w:val="36"/>
        </w:rPr>
      </w:pPr>
      <w:r>
        <w:rPr>
          <w:rFonts w:hint="eastAsia" w:ascii="宋体"/>
          <w:b/>
          <w:color w:val="auto"/>
          <w:sz w:val="36"/>
          <w:szCs w:val="36"/>
        </w:rPr>
        <w:t>福建省</w:t>
      </w:r>
      <w:r>
        <w:rPr>
          <w:rFonts w:hint="eastAsia" w:ascii="宋体"/>
          <w:b/>
          <w:color w:val="auto"/>
          <w:sz w:val="36"/>
          <w:szCs w:val="36"/>
          <w:lang w:eastAsia="zh-CN"/>
        </w:rPr>
        <w:t>2025年</w:t>
      </w:r>
      <w:r>
        <w:rPr>
          <w:rFonts w:hint="eastAsia" w:ascii="宋体"/>
          <w:b/>
          <w:color w:val="auto"/>
          <w:sz w:val="36"/>
          <w:szCs w:val="36"/>
        </w:rPr>
        <w:t>省级“三支一扶”计划省外高校福建生源毕业生报名人员考核汇总表</w:t>
      </w:r>
    </w:p>
    <w:p w14:paraId="52CA2833">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学校：（盖章）</w:t>
      </w:r>
    </w:p>
    <w:tbl>
      <w:tblPr>
        <w:tblStyle w:val="3"/>
        <w:tblW w:w="1518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549"/>
        <w:gridCol w:w="629"/>
        <w:gridCol w:w="698"/>
        <w:gridCol w:w="593"/>
        <w:gridCol w:w="764"/>
        <w:gridCol w:w="765"/>
        <w:gridCol w:w="571"/>
        <w:gridCol w:w="571"/>
        <w:gridCol w:w="607"/>
        <w:gridCol w:w="1036"/>
        <w:gridCol w:w="965"/>
        <w:gridCol w:w="853"/>
        <w:gridCol w:w="1003"/>
        <w:gridCol w:w="892"/>
        <w:gridCol w:w="1109"/>
        <w:gridCol w:w="1579"/>
        <w:gridCol w:w="1579"/>
      </w:tblGrid>
      <w:tr w14:paraId="6CDFF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atLeast"/>
        </w:trPr>
        <w:tc>
          <w:tcPr>
            <w:tcW w:w="426" w:type="dxa"/>
            <w:vAlign w:val="center"/>
          </w:tcPr>
          <w:p w14:paraId="19EB931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序号</w:t>
            </w:r>
          </w:p>
        </w:tc>
        <w:tc>
          <w:tcPr>
            <w:tcW w:w="549" w:type="dxa"/>
            <w:vAlign w:val="center"/>
          </w:tcPr>
          <w:p w14:paraId="7F47C7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姓名</w:t>
            </w:r>
          </w:p>
        </w:tc>
        <w:tc>
          <w:tcPr>
            <w:tcW w:w="629" w:type="dxa"/>
            <w:vAlign w:val="center"/>
          </w:tcPr>
          <w:p w14:paraId="0D8A990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bCs/>
                <w:color w:val="auto"/>
                <w:sz w:val="24"/>
                <w:lang w:val="en-US" w:eastAsia="zh-CN"/>
              </w:rPr>
            </w:pPr>
            <w:r>
              <w:rPr>
                <w:rFonts w:hint="eastAsia" w:ascii="仿宋_GB2312" w:hAnsi="仿宋_GB2312" w:eastAsia="仿宋_GB2312" w:cs="仿宋_GB2312"/>
                <w:b/>
                <w:bCs/>
                <w:color w:val="auto"/>
                <w:sz w:val="24"/>
                <w:lang w:val="en-US" w:eastAsia="zh-CN"/>
              </w:rPr>
              <w:t>身份证号</w:t>
            </w:r>
          </w:p>
        </w:tc>
        <w:tc>
          <w:tcPr>
            <w:tcW w:w="698" w:type="dxa"/>
            <w:vAlign w:val="center"/>
          </w:tcPr>
          <w:p w14:paraId="789CD7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4"/>
                <w:lang w:val="en-US" w:eastAsia="zh-CN"/>
              </w:rPr>
              <w:t>生源地（精确到县）</w:t>
            </w:r>
          </w:p>
        </w:tc>
        <w:tc>
          <w:tcPr>
            <w:tcW w:w="593" w:type="dxa"/>
            <w:vAlign w:val="center"/>
          </w:tcPr>
          <w:p w14:paraId="333C9B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民族</w:t>
            </w:r>
          </w:p>
        </w:tc>
        <w:tc>
          <w:tcPr>
            <w:tcW w:w="764" w:type="dxa"/>
            <w:vAlign w:val="center"/>
          </w:tcPr>
          <w:p w14:paraId="5D70876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政治面貌</w:t>
            </w:r>
          </w:p>
        </w:tc>
        <w:tc>
          <w:tcPr>
            <w:tcW w:w="765" w:type="dxa"/>
            <w:vAlign w:val="center"/>
          </w:tcPr>
          <w:p w14:paraId="1A88377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是否属全日制毕业生</w:t>
            </w:r>
          </w:p>
        </w:tc>
        <w:tc>
          <w:tcPr>
            <w:tcW w:w="571" w:type="dxa"/>
            <w:vAlign w:val="center"/>
          </w:tcPr>
          <w:p w14:paraId="619439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4"/>
              </w:rPr>
            </w:pPr>
            <w:r>
              <w:rPr>
                <w:rFonts w:hint="default" w:ascii="仿宋_GB2312" w:hAnsi="仿宋_GB2312" w:eastAsia="仿宋_GB2312" w:cs="仿宋_GB2312"/>
                <w:b/>
                <w:bCs/>
                <w:color w:val="auto"/>
                <w:sz w:val="24"/>
              </w:rPr>
              <w:t>毕业时间</w:t>
            </w:r>
          </w:p>
        </w:tc>
        <w:tc>
          <w:tcPr>
            <w:tcW w:w="571" w:type="dxa"/>
            <w:vAlign w:val="center"/>
          </w:tcPr>
          <w:p w14:paraId="5E68F3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学历</w:t>
            </w:r>
          </w:p>
        </w:tc>
        <w:tc>
          <w:tcPr>
            <w:tcW w:w="607" w:type="dxa"/>
            <w:vAlign w:val="center"/>
          </w:tcPr>
          <w:p w14:paraId="2FEFD7A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专业</w:t>
            </w:r>
          </w:p>
        </w:tc>
        <w:tc>
          <w:tcPr>
            <w:tcW w:w="1036" w:type="dxa"/>
            <w:vAlign w:val="center"/>
          </w:tcPr>
          <w:p w14:paraId="1C136C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是否有违法违纪违规行为</w:t>
            </w:r>
          </w:p>
        </w:tc>
        <w:tc>
          <w:tcPr>
            <w:tcW w:w="965" w:type="dxa"/>
            <w:vAlign w:val="center"/>
          </w:tcPr>
          <w:p w14:paraId="166C50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必修（主修）科目是否达标</w:t>
            </w:r>
          </w:p>
        </w:tc>
        <w:tc>
          <w:tcPr>
            <w:tcW w:w="853" w:type="dxa"/>
            <w:vAlign w:val="center"/>
          </w:tcPr>
          <w:p w14:paraId="673BC0B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auto"/>
                <w:sz w:val="24"/>
                <w:lang w:val="en-US" w:eastAsia="zh-CN"/>
              </w:rPr>
            </w:pPr>
            <w:r>
              <w:rPr>
                <w:rFonts w:hint="eastAsia" w:ascii="仿宋_GB2312" w:hAnsi="仿宋_GB2312" w:eastAsia="仿宋_GB2312" w:cs="仿宋_GB2312"/>
                <w:b/>
                <w:bCs/>
                <w:color w:val="auto"/>
                <w:sz w:val="24"/>
                <w:lang w:val="en-US" w:eastAsia="zh-CN"/>
              </w:rPr>
              <w:t>报名单位</w:t>
            </w:r>
          </w:p>
        </w:tc>
        <w:tc>
          <w:tcPr>
            <w:tcW w:w="1003" w:type="dxa"/>
            <w:vAlign w:val="center"/>
          </w:tcPr>
          <w:p w14:paraId="17BDE37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专业成绩排名得分</w:t>
            </w:r>
          </w:p>
        </w:tc>
        <w:tc>
          <w:tcPr>
            <w:tcW w:w="892" w:type="dxa"/>
            <w:vAlign w:val="center"/>
          </w:tcPr>
          <w:p w14:paraId="33D9C3C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专业成绩排名（</w:t>
            </w:r>
            <w:r>
              <w:rPr>
                <w:rFonts w:ascii="仿宋_GB2312" w:hAnsi="仿宋_GB2312" w:eastAsia="仿宋_GB2312" w:cs="仿宋_GB2312"/>
                <w:b/>
                <w:bCs/>
                <w:color w:val="auto"/>
                <w:sz w:val="24"/>
              </w:rPr>
              <w:t>%</w:t>
            </w:r>
            <w:r>
              <w:rPr>
                <w:rFonts w:hint="eastAsia" w:ascii="仿宋_GB2312" w:hAnsi="仿宋_GB2312" w:eastAsia="仿宋_GB2312" w:cs="仿宋_GB2312"/>
                <w:b/>
                <w:bCs/>
                <w:color w:val="auto"/>
                <w:sz w:val="24"/>
                <w:lang w:eastAsia="zh-CN"/>
              </w:rPr>
              <w:t>，</w:t>
            </w:r>
            <w:r>
              <w:rPr>
                <w:rFonts w:hint="eastAsia" w:ascii="仿宋_GB2312" w:hAnsi="仿宋_GB2312" w:eastAsia="仿宋_GB2312" w:cs="仿宋_GB2312"/>
                <w:b/>
                <w:bCs/>
                <w:color w:val="auto"/>
                <w:sz w:val="24"/>
                <w:lang w:val="en-US" w:eastAsia="zh-CN"/>
              </w:rPr>
              <w:t>精确到小数点后两位</w:t>
            </w:r>
            <w:r>
              <w:rPr>
                <w:rFonts w:hint="eastAsia" w:ascii="仿宋_GB2312" w:hAnsi="仿宋_GB2312" w:eastAsia="仿宋_GB2312" w:cs="仿宋_GB2312"/>
                <w:b/>
                <w:bCs/>
                <w:color w:val="auto"/>
                <w:sz w:val="24"/>
              </w:rPr>
              <w:t>）</w:t>
            </w:r>
          </w:p>
        </w:tc>
        <w:tc>
          <w:tcPr>
            <w:tcW w:w="1109" w:type="dxa"/>
            <w:vAlign w:val="center"/>
          </w:tcPr>
          <w:p w14:paraId="50D62EA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lang w:val="en-US" w:eastAsia="zh-CN"/>
              </w:rPr>
              <w:t>获得荣誉（奖学金、奖项）</w:t>
            </w:r>
            <w:r>
              <w:rPr>
                <w:rFonts w:hint="eastAsia" w:ascii="仿宋_GB2312" w:hAnsi="仿宋_GB2312" w:eastAsia="仿宋_GB2312" w:cs="仿宋_GB2312"/>
                <w:b/>
                <w:bCs/>
                <w:color w:val="auto"/>
                <w:sz w:val="24"/>
              </w:rPr>
              <w:t>情况得分</w:t>
            </w:r>
          </w:p>
        </w:tc>
        <w:tc>
          <w:tcPr>
            <w:tcW w:w="1579" w:type="dxa"/>
            <w:vAlign w:val="center"/>
          </w:tcPr>
          <w:p w14:paraId="07BBE6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lang w:val="en-US" w:eastAsia="zh-CN"/>
              </w:rPr>
              <w:t>获得荣誉（奖学金、奖项）</w:t>
            </w:r>
            <w:r>
              <w:rPr>
                <w:rFonts w:hint="eastAsia" w:ascii="仿宋_GB2312" w:hAnsi="仿宋_GB2312" w:eastAsia="仿宋_GB2312" w:cs="仿宋_GB2312"/>
                <w:b/>
                <w:bCs/>
                <w:color w:val="auto"/>
                <w:sz w:val="24"/>
              </w:rPr>
              <w:t>情况</w:t>
            </w:r>
          </w:p>
        </w:tc>
        <w:tc>
          <w:tcPr>
            <w:tcW w:w="1579" w:type="dxa"/>
            <w:vAlign w:val="center"/>
          </w:tcPr>
          <w:p w14:paraId="16A5C7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bCs/>
                <w:color w:val="auto"/>
                <w:sz w:val="24"/>
                <w:lang w:val="en-US" w:eastAsia="zh-CN"/>
              </w:rPr>
            </w:pPr>
            <w:r>
              <w:rPr>
                <w:rFonts w:hint="eastAsia" w:ascii="仿宋_GB2312" w:hAnsi="仿宋_GB2312" w:eastAsia="仿宋_GB2312" w:cs="仿宋_GB2312"/>
                <w:b/>
                <w:bCs/>
                <w:color w:val="auto"/>
                <w:sz w:val="24"/>
                <w:lang w:val="en-US" w:eastAsia="zh-CN"/>
              </w:rPr>
              <w:t>备注</w:t>
            </w:r>
          </w:p>
        </w:tc>
      </w:tr>
      <w:tr w14:paraId="1C7E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trPr>
        <w:tc>
          <w:tcPr>
            <w:tcW w:w="426" w:type="dxa"/>
            <w:vAlign w:val="center"/>
          </w:tcPr>
          <w:p w14:paraId="6638DE28">
            <w:pPr>
              <w:spacing w:line="520" w:lineRule="exact"/>
              <w:jc w:val="center"/>
              <w:rPr>
                <w:rFonts w:ascii="仿宋_GB2312"/>
                <w:color w:val="auto"/>
                <w:sz w:val="24"/>
              </w:rPr>
            </w:pPr>
          </w:p>
        </w:tc>
        <w:tc>
          <w:tcPr>
            <w:tcW w:w="549" w:type="dxa"/>
            <w:vAlign w:val="center"/>
          </w:tcPr>
          <w:p w14:paraId="6DA13C45">
            <w:pPr>
              <w:spacing w:line="520" w:lineRule="exact"/>
              <w:jc w:val="center"/>
              <w:rPr>
                <w:rFonts w:ascii="仿宋_GB2312"/>
                <w:color w:val="auto"/>
                <w:sz w:val="24"/>
              </w:rPr>
            </w:pPr>
          </w:p>
        </w:tc>
        <w:tc>
          <w:tcPr>
            <w:tcW w:w="629" w:type="dxa"/>
            <w:vAlign w:val="center"/>
          </w:tcPr>
          <w:p w14:paraId="5B6379A3">
            <w:pPr>
              <w:spacing w:line="520" w:lineRule="exact"/>
              <w:jc w:val="center"/>
              <w:rPr>
                <w:rFonts w:ascii="仿宋_GB2312"/>
                <w:color w:val="auto"/>
                <w:sz w:val="24"/>
              </w:rPr>
            </w:pPr>
          </w:p>
        </w:tc>
        <w:tc>
          <w:tcPr>
            <w:tcW w:w="698" w:type="dxa"/>
            <w:vAlign w:val="center"/>
          </w:tcPr>
          <w:p w14:paraId="6AF7B9E8">
            <w:pPr>
              <w:spacing w:line="520" w:lineRule="exact"/>
              <w:jc w:val="center"/>
              <w:rPr>
                <w:rFonts w:ascii="仿宋_GB2312"/>
                <w:color w:val="auto"/>
                <w:sz w:val="24"/>
              </w:rPr>
            </w:pPr>
          </w:p>
        </w:tc>
        <w:tc>
          <w:tcPr>
            <w:tcW w:w="593" w:type="dxa"/>
            <w:vAlign w:val="center"/>
          </w:tcPr>
          <w:p w14:paraId="1941D84A">
            <w:pPr>
              <w:spacing w:line="520" w:lineRule="exact"/>
              <w:jc w:val="center"/>
              <w:rPr>
                <w:rFonts w:ascii="仿宋_GB2312"/>
                <w:color w:val="auto"/>
                <w:sz w:val="24"/>
              </w:rPr>
            </w:pPr>
          </w:p>
        </w:tc>
        <w:tc>
          <w:tcPr>
            <w:tcW w:w="764" w:type="dxa"/>
            <w:vAlign w:val="center"/>
          </w:tcPr>
          <w:p w14:paraId="0960DD4E">
            <w:pPr>
              <w:spacing w:line="520" w:lineRule="exact"/>
              <w:jc w:val="center"/>
              <w:rPr>
                <w:rFonts w:ascii="仿宋_GB2312"/>
                <w:color w:val="auto"/>
                <w:sz w:val="24"/>
              </w:rPr>
            </w:pPr>
          </w:p>
        </w:tc>
        <w:tc>
          <w:tcPr>
            <w:tcW w:w="765" w:type="dxa"/>
            <w:vAlign w:val="center"/>
          </w:tcPr>
          <w:p w14:paraId="246DD4A1">
            <w:pPr>
              <w:spacing w:line="520" w:lineRule="exact"/>
              <w:jc w:val="center"/>
              <w:rPr>
                <w:rFonts w:ascii="仿宋_GB2312"/>
                <w:color w:val="auto"/>
                <w:sz w:val="24"/>
              </w:rPr>
            </w:pPr>
          </w:p>
        </w:tc>
        <w:tc>
          <w:tcPr>
            <w:tcW w:w="571" w:type="dxa"/>
            <w:vAlign w:val="center"/>
          </w:tcPr>
          <w:p w14:paraId="7E7C9A64">
            <w:pPr>
              <w:spacing w:line="520" w:lineRule="exact"/>
              <w:jc w:val="center"/>
              <w:rPr>
                <w:rFonts w:ascii="仿宋_GB2312"/>
                <w:color w:val="auto"/>
                <w:sz w:val="24"/>
              </w:rPr>
            </w:pPr>
          </w:p>
        </w:tc>
        <w:tc>
          <w:tcPr>
            <w:tcW w:w="571" w:type="dxa"/>
            <w:vAlign w:val="center"/>
          </w:tcPr>
          <w:p w14:paraId="6F44A478">
            <w:pPr>
              <w:spacing w:line="520" w:lineRule="exact"/>
              <w:jc w:val="center"/>
              <w:rPr>
                <w:rFonts w:ascii="仿宋_GB2312"/>
                <w:color w:val="auto"/>
                <w:sz w:val="24"/>
              </w:rPr>
            </w:pPr>
          </w:p>
        </w:tc>
        <w:tc>
          <w:tcPr>
            <w:tcW w:w="607" w:type="dxa"/>
            <w:vAlign w:val="center"/>
          </w:tcPr>
          <w:p w14:paraId="6A7441FC">
            <w:pPr>
              <w:spacing w:line="520" w:lineRule="exact"/>
              <w:jc w:val="center"/>
              <w:rPr>
                <w:rFonts w:ascii="仿宋_GB2312"/>
                <w:color w:val="auto"/>
                <w:sz w:val="24"/>
              </w:rPr>
            </w:pPr>
          </w:p>
        </w:tc>
        <w:tc>
          <w:tcPr>
            <w:tcW w:w="1036" w:type="dxa"/>
            <w:vAlign w:val="center"/>
          </w:tcPr>
          <w:p w14:paraId="6768D8FF">
            <w:pPr>
              <w:spacing w:line="520" w:lineRule="exact"/>
              <w:jc w:val="center"/>
              <w:rPr>
                <w:rFonts w:ascii="仿宋_GB2312"/>
                <w:color w:val="auto"/>
                <w:sz w:val="24"/>
              </w:rPr>
            </w:pPr>
          </w:p>
        </w:tc>
        <w:tc>
          <w:tcPr>
            <w:tcW w:w="965" w:type="dxa"/>
            <w:vAlign w:val="center"/>
          </w:tcPr>
          <w:p w14:paraId="0693E50F">
            <w:pPr>
              <w:spacing w:line="520" w:lineRule="exact"/>
              <w:jc w:val="center"/>
              <w:rPr>
                <w:rFonts w:ascii="仿宋_GB2312"/>
                <w:color w:val="auto"/>
                <w:sz w:val="24"/>
              </w:rPr>
            </w:pPr>
          </w:p>
        </w:tc>
        <w:tc>
          <w:tcPr>
            <w:tcW w:w="853" w:type="dxa"/>
            <w:vAlign w:val="center"/>
          </w:tcPr>
          <w:p w14:paraId="42B1C73F">
            <w:pPr>
              <w:spacing w:line="520" w:lineRule="exact"/>
              <w:jc w:val="center"/>
              <w:rPr>
                <w:rFonts w:ascii="仿宋_GB2312"/>
                <w:color w:val="auto"/>
                <w:sz w:val="24"/>
              </w:rPr>
            </w:pPr>
          </w:p>
        </w:tc>
        <w:tc>
          <w:tcPr>
            <w:tcW w:w="1003" w:type="dxa"/>
            <w:vAlign w:val="center"/>
          </w:tcPr>
          <w:p w14:paraId="7715F95A">
            <w:pPr>
              <w:spacing w:line="520" w:lineRule="exact"/>
              <w:jc w:val="center"/>
              <w:rPr>
                <w:rFonts w:ascii="仿宋_GB2312"/>
                <w:color w:val="auto"/>
                <w:sz w:val="24"/>
              </w:rPr>
            </w:pPr>
          </w:p>
        </w:tc>
        <w:tc>
          <w:tcPr>
            <w:tcW w:w="892" w:type="dxa"/>
            <w:vAlign w:val="center"/>
          </w:tcPr>
          <w:p w14:paraId="280EC480">
            <w:pPr>
              <w:spacing w:line="520" w:lineRule="exact"/>
              <w:jc w:val="center"/>
              <w:rPr>
                <w:rFonts w:ascii="仿宋_GB2312"/>
                <w:color w:val="auto"/>
                <w:sz w:val="24"/>
              </w:rPr>
            </w:pPr>
          </w:p>
        </w:tc>
        <w:tc>
          <w:tcPr>
            <w:tcW w:w="1109" w:type="dxa"/>
            <w:vAlign w:val="center"/>
          </w:tcPr>
          <w:p w14:paraId="1BF907A2">
            <w:pPr>
              <w:spacing w:line="520" w:lineRule="exact"/>
              <w:jc w:val="center"/>
              <w:rPr>
                <w:rFonts w:ascii="仿宋_GB2312"/>
                <w:color w:val="auto"/>
                <w:sz w:val="24"/>
              </w:rPr>
            </w:pPr>
          </w:p>
        </w:tc>
        <w:tc>
          <w:tcPr>
            <w:tcW w:w="1579" w:type="dxa"/>
            <w:vAlign w:val="center"/>
          </w:tcPr>
          <w:p w14:paraId="31E825CA">
            <w:pPr>
              <w:spacing w:line="520" w:lineRule="exact"/>
              <w:jc w:val="center"/>
              <w:rPr>
                <w:rFonts w:ascii="仿宋_GB2312"/>
                <w:color w:val="auto"/>
                <w:sz w:val="24"/>
              </w:rPr>
            </w:pPr>
          </w:p>
        </w:tc>
        <w:tc>
          <w:tcPr>
            <w:tcW w:w="1579" w:type="dxa"/>
            <w:vAlign w:val="center"/>
          </w:tcPr>
          <w:p w14:paraId="182986CA">
            <w:pPr>
              <w:spacing w:line="520" w:lineRule="exact"/>
              <w:jc w:val="center"/>
              <w:rPr>
                <w:rFonts w:ascii="仿宋_GB2312"/>
                <w:color w:val="auto"/>
                <w:sz w:val="24"/>
              </w:rPr>
            </w:pPr>
          </w:p>
        </w:tc>
      </w:tr>
      <w:tr w14:paraId="2653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trPr>
        <w:tc>
          <w:tcPr>
            <w:tcW w:w="426" w:type="dxa"/>
            <w:vAlign w:val="center"/>
          </w:tcPr>
          <w:p w14:paraId="1E4FEB92">
            <w:pPr>
              <w:spacing w:line="520" w:lineRule="exact"/>
              <w:jc w:val="center"/>
              <w:rPr>
                <w:rFonts w:ascii="仿宋_GB2312"/>
                <w:color w:val="auto"/>
                <w:sz w:val="24"/>
              </w:rPr>
            </w:pPr>
          </w:p>
        </w:tc>
        <w:tc>
          <w:tcPr>
            <w:tcW w:w="549" w:type="dxa"/>
            <w:vAlign w:val="center"/>
          </w:tcPr>
          <w:p w14:paraId="75B5BBE2">
            <w:pPr>
              <w:spacing w:line="520" w:lineRule="exact"/>
              <w:jc w:val="center"/>
              <w:rPr>
                <w:rFonts w:ascii="仿宋_GB2312"/>
                <w:color w:val="auto"/>
                <w:sz w:val="24"/>
              </w:rPr>
            </w:pPr>
          </w:p>
        </w:tc>
        <w:tc>
          <w:tcPr>
            <w:tcW w:w="629" w:type="dxa"/>
            <w:vAlign w:val="center"/>
          </w:tcPr>
          <w:p w14:paraId="1AAD77CE">
            <w:pPr>
              <w:spacing w:line="520" w:lineRule="exact"/>
              <w:jc w:val="center"/>
              <w:rPr>
                <w:rFonts w:ascii="仿宋_GB2312"/>
                <w:color w:val="auto"/>
                <w:sz w:val="24"/>
              </w:rPr>
            </w:pPr>
          </w:p>
        </w:tc>
        <w:tc>
          <w:tcPr>
            <w:tcW w:w="698" w:type="dxa"/>
            <w:vAlign w:val="center"/>
          </w:tcPr>
          <w:p w14:paraId="549BD79D">
            <w:pPr>
              <w:spacing w:line="520" w:lineRule="exact"/>
              <w:jc w:val="center"/>
              <w:rPr>
                <w:rFonts w:ascii="仿宋_GB2312"/>
                <w:color w:val="auto"/>
                <w:sz w:val="24"/>
              </w:rPr>
            </w:pPr>
          </w:p>
        </w:tc>
        <w:tc>
          <w:tcPr>
            <w:tcW w:w="593" w:type="dxa"/>
            <w:vAlign w:val="center"/>
          </w:tcPr>
          <w:p w14:paraId="3E600994">
            <w:pPr>
              <w:spacing w:line="520" w:lineRule="exact"/>
              <w:jc w:val="center"/>
              <w:rPr>
                <w:rFonts w:ascii="仿宋_GB2312"/>
                <w:color w:val="auto"/>
                <w:sz w:val="24"/>
              </w:rPr>
            </w:pPr>
          </w:p>
        </w:tc>
        <w:tc>
          <w:tcPr>
            <w:tcW w:w="764" w:type="dxa"/>
            <w:vAlign w:val="center"/>
          </w:tcPr>
          <w:p w14:paraId="4A938DCB">
            <w:pPr>
              <w:spacing w:line="520" w:lineRule="exact"/>
              <w:jc w:val="center"/>
              <w:rPr>
                <w:rFonts w:ascii="仿宋_GB2312"/>
                <w:color w:val="auto"/>
                <w:sz w:val="24"/>
              </w:rPr>
            </w:pPr>
          </w:p>
        </w:tc>
        <w:tc>
          <w:tcPr>
            <w:tcW w:w="765" w:type="dxa"/>
            <w:vAlign w:val="center"/>
          </w:tcPr>
          <w:p w14:paraId="26B414D0">
            <w:pPr>
              <w:spacing w:line="520" w:lineRule="exact"/>
              <w:jc w:val="center"/>
              <w:rPr>
                <w:rFonts w:ascii="仿宋_GB2312"/>
                <w:color w:val="auto"/>
                <w:sz w:val="24"/>
              </w:rPr>
            </w:pPr>
          </w:p>
        </w:tc>
        <w:tc>
          <w:tcPr>
            <w:tcW w:w="571" w:type="dxa"/>
            <w:vAlign w:val="center"/>
          </w:tcPr>
          <w:p w14:paraId="4F55BC2D">
            <w:pPr>
              <w:spacing w:line="520" w:lineRule="exact"/>
              <w:jc w:val="center"/>
              <w:rPr>
                <w:rFonts w:ascii="仿宋_GB2312"/>
                <w:color w:val="auto"/>
                <w:sz w:val="24"/>
              </w:rPr>
            </w:pPr>
          </w:p>
        </w:tc>
        <w:tc>
          <w:tcPr>
            <w:tcW w:w="571" w:type="dxa"/>
            <w:vAlign w:val="center"/>
          </w:tcPr>
          <w:p w14:paraId="7AB359C4">
            <w:pPr>
              <w:spacing w:line="520" w:lineRule="exact"/>
              <w:jc w:val="center"/>
              <w:rPr>
                <w:rFonts w:ascii="仿宋_GB2312"/>
                <w:color w:val="auto"/>
                <w:sz w:val="24"/>
              </w:rPr>
            </w:pPr>
          </w:p>
        </w:tc>
        <w:tc>
          <w:tcPr>
            <w:tcW w:w="607" w:type="dxa"/>
            <w:vAlign w:val="center"/>
          </w:tcPr>
          <w:p w14:paraId="6BB0155E">
            <w:pPr>
              <w:spacing w:line="520" w:lineRule="exact"/>
              <w:jc w:val="center"/>
              <w:rPr>
                <w:rFonts w:ascii="仿宋_GB2312"/>
                <w:color w:val="auto"/>
                <w:sz w:val="24"/>
              </w:rPr>
            </w:pPr>
          </w:p>
        </w:tc>
        <w:tc>
          <w:tcPr>
            <w:tcW w:w="1036" w:type="dxa"/>
            <w:vAlign w:val="center"/>
          </w:tcPr>
          <w:p w14:paraId="26D6E005">
            <w:pPr>
              <w:spacing w:line="520" w:lineRule="exact"/>
              <w:jc w:val="center"/>
              <w:rPr>
                <w:rFonts w:ascii="仿宋_GB2312"/>
                <w:color w:val="auto"/>
                <w:sz w:val="24"/>
              </w:rPr>
            </w:pPr>
          </w:p>
        </w:tc>
        <w:tc>
          <w:tcPr>
            <w:tcW w:w="965" w:type="dxa"/>
            <w:vAlign w:val="center"/>
          </w:tcPr>
          <w:p w14:paraId="217E4E18">
            <w:pPr>
              <w:spacing w:line="520" w:lineRule="exact"/>
              <w:jc w:val="center"/>
              <w:rPr>
                <w:rFonts w:ascii="仿宋_GB2312"/>
                <w:color w:val="auto"/>
                <w:sz w:val="24"/>
              </w:rPr>
            </w:pPr>
          </w:p>
        </w:tc>
        <w:tc>
          <w:tcPr>
            <w:tcW w:w="853" w:type="dxa"/>
            <w:vAlign w:val="center"/>
          </w:tcPr>
          <w:p w14:paraId="08EDC82B">
            <w:pPr>
              <w:spacing w:line="520" w:lineRule="exact"/>
              <w:jc w:val="center"/>
              <w:rPr>
                <w:rFonts w:ascii="仿宋_GB2312"/>
                <w:color w:val="auto"/>
                <w:sz w:val="24"/>
              </w:rPr>
            </w:pPr>
          </w:p>
        </w:tc>
        <w:tc>
          <w:tcPr>
            <w:tcW w:w="1003" w:type="dxa"/>
            <w:vAlign w:val="center"/>
          </w:tcPr>
          <w:p w14:paraId="7BA7F8A1">
            <w:pPr>
              <w:spacing w:line="520" w:lineRule="exact"/>
              <w:jc w:val="center"/>
              <w:rPr>
                <w:rFonts w:ascii="仿宋_GB2312"/>
                <w:color w:val="auto"/>
                <w:sz w:val="24"/>
              </w:rPr>
            </w:pPr>
          </w:p>
        </w:tc>
        <w:tc>
          <w:tcPr>
            <w:tcW w:w="892" w:type="dxa"/>
            <w:vAlign w:val="center"/>
          </w:tcPr>
          <w:p w14:paraId="5CD9CF06">
            <w:pPr>
              <w:spacing w:line="520" w:lineRule="exact"/>
              <w:jc w:val="center"/>
              <w:rPr>
                <w:rFonts w:ascii="仿宋_GB2312"/>
                <w:color w:val="auto"/>
                <w:sz w:val="24"/>
              </w:rPr>
            </w:pPr>
          </w:p>
        </w:tc>
        <w:tc>
          <w:tcPr>
            <w:tcW w:w="1109" w:type="dxa"/>
            <w:vAlign w:val="center"/>
          </w:tcPr>
          <w:p w14:paraId="0EB615DA">
            <w:pPr>
              <w:spacing w:line="520" w:lineRule="exact"/>
              <w:jc w:val="center"/>
              <w:rPr>
                <w:rFonts w:ascii="仿宋_GB2312"/>
                <w:color w:val="auto"/>
                <w:sz w:val="24"/>
              </w:rPr>
            </w:pPr>
          </w:p>
        </w:tc>
        <w:tc>
          <w:tcPr>
            <w:tcW w:w="1579" w:type="dxa"/>
            <w:vAlign w:val="center"/>
          </w:tcPr>
          <w:p w14:paraId="3356F8F7">
            <w:pPr>
              <w:spacing w:line="520" w:lineRule="exact"/>
              <w:jc w:val="center"/>
              <w:rPr>
                <w:rFonts w:ascii="仿宋_GB2312"/>
                <w:color w:val="auto"/>
                <w:sz w:val="24"/>
              </w:rPr>
            </w:pPr>
          </w:p>
        </w:tc>
        <w:tc>
          <w:tcPr>
            <w:tcW w:w="1579" w:type="dxa"/>
            <w:vAlign w:val="center"/>
          </w:tcPr>
          <w:p w14:paraId="10B3D1FD">
            <w:pPr>
              <w:spacing w:line="520" w:lineRule="exact"/>
              <w:jc w:val="center"/>
              <w:rPr>
                <w:rFonts w:ascii="仿宋_GB2312"/>
                <w:color w:val="auto"/>
                <w:sz w:val="24"/>
              </w:rPr>
            </w:pPr>
          </w:p>
        </w:tc>
      </w:tr>
      <w:tr w14:paraId="43454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trPr>
        <w:tc>
          <w:tcPr>
            <w:tcW w:w="426" w:type="dxa"/>
            <w:vAlign w:val="center"/>
          </w:tcPr>
          <w:p w14:paraId="0DA8963D">
            <w:pPr>
              <w:spacing w:line="520" w:lineRule="exact"/>
              <w:jc w:val="center"/>
              <w:rPr>
                <w:rFonts w:ascii="仿宋_GB2312"/>
                <w:color w:val="auto"/>
                <w:sz w:val="24"/>
              </w:rPr>
            </w:pPr>
          </w:p>
        </w:tc>
        <w:tc>
          <w:tcPr>
            <w:tcW w:w="549" w:type="dxa"/>
            <w:vAlign w:val="center"/>
          </w:tcPr>
          <w:p w14:paraId="7FCA65B5">
            <w:pPr>
              <w:spacing w:line="520" w:lineRule="exact"/>
              <w:jc w:val="center"/>
              <w:rPr>
                <w:rFonts w:ascii="仿宋_GB2312"/>
                <w:color w:val="auto"/>
                <w:sz w:val="24"/>
              </w:rPr>
            </w:pPr>
          </w:p>
        </w:tc>
        <w:tc>
          <w:tcPr>
            <w:tcW w:w="629" w:type="dxa"/>
            <w:vAlign w:val="center"/>
          </w:tcPr>
          <w:p w14:paraId="3BF16560">
            <w:pPr>
              <w:spacing w:line="520" w:lineRule="exact"/>
              <w:jc w:val="center"/>
              <w:rPr>
                <w:rFonts w:ascii="仿宋_GB2312"/>
                <w:color w:val="auto"/>
                <w:sz w:val="24"/>
              </w:rPr>
            </w:pPr>
          </w:p>
        </w:tc>
        <w:tc>
          <w:tcPr>
            <w:tcW w:w="698" w:type="dxa"/>
            <w:vAlign w:val="center"/>
          </w:tcPr>
          <w:p w14:paraId="046C88D6">
            <w:pPr>
              <w:spacing w:line="520" w:lineRule="exact"/>
              <w:jc w:val="center"/>
              <w:rPr>
                <w:rFonts w:ascii="仿宋_GB2312"/>
                <w:color w:val="auto"/>
                <w:sz w:val="24"/>
              </w:rPr>
            </w:pPr>
          </w:p>
        </w:tc>
        <w:tc>
          <w:tcPr>
            <w:tcW w:w="593" w:type="dxa"/>
            <w:vAlign w:val="center"/>
          </w:tcPr>
          <w:p w14:paraId="364B0428">
            <w:pPr>
              <w:spacing w:line="520" w:lineRule="exact"/>
              <w:jc w:val="center"/>
              <w:rPr>
                <w:rFonts w:ascii="仿宋_GB2312"/>
                <w:color w:val="auto"/>
                <w:sz w:val="24"/>
              </w:rPr>
            </w:pPr>
          </w:p>
        </w:tc>
        <w:tc>
          <w:tcPr>
            <w:tcW w:w="764" w:type="dxa"/>
            <w:vAlign w:val="center"/>
          </w:tcPr>
          <w:p w14:paraId="7F1E8D8F">
            <w:pPr>
              <w:spacing w:line="520" w:lineRule="exact"/>
              <w:jc w:val="center"/>
              <w:rPr>
                <w:rFonts w:ascii="仿宋_GB2312"/>
                <w:color w:val="auto"/>
                <w:sz w:val="24"/>
              </w:rPr>
            </w:pPr>
          </w:p>
        </w:tc>
        <w:tc>
          <w:tcPr>
            <w:tcW w:w="765" w:type="dxa"/>
            <w:vAlign w:val="center"/>
          </w:tcPr>
          <w:p w14:paraId="1C039621">
            <w:pPr>
              <w:spacing w:line="520" w:lineRule="exact"/>
              <w:jc w:val="center"/>
              <w:rPr>
                <w:rFonts w:ascii="仿宋_GB2312"/>
                <w:color w:val="auto"/>
                <w:sz w:val="24"/>
              </w:rPr>
            </w:pPr>
          </w:p>
        </w:tc>
        <w:tc>
          <w:tcPr>
            <w:tcW w:w="571" w:type="dxa"/>
            <w:vAlign w:val="center"/>
          </w:tcPr>
          <w:p w14:paraId="30DC06C8">
            <w:pPr>
              <w:spacing w:line="520" w:lineRule="exact"/>
              <w:jc w:val="center"/>
              <w:rPr>
                <w:rFonts w:ascii="仿宋_GB2312"/>
                <w:color w:val="auto"/>
                <w:sz w:val="24"/>
              </w:rPr>
            </w:pPr>
          </w:p>
        </w:tc>
        <w:tc>
          <w:tcPr>
            <w:tcW w:w="571" w:type="dxa"/>
            <w:vAlign w:val="center"/>
          </w:tcPr>
          <w:p w14:paraId="39EE5A63">
            <w:pPr>
              <w:spacing w:line="520" w:lineRule="exact"/>
              <w:jc w:val="center"/>
              <w:rPr>
                <w:rFonts w:ascii="仿宋_GB2312"/>
                <w:color w:val="auto"/>
                <w:sz w:val="24"/>
              </w:rPr>
            </w:pPr>
          </w:p>
        </w:tc>
        <w:tc>
          <w:tcPr>
            <w:tcW w:w="607" w:type="dxa"/>
            <w:vAlign w:val="center"/>
          </w:tcPr>
          <w:p w14:paraId="4121DBD0">
            <w:pPr>
              <w:spacing w:line="520" w:lineRule="exact"/>
              <w:jc w:val="center"/>
              <w:rPr>
                <w:rFonts w:ascii="仿宋_GB2312"/>
                <w:color w:val="auto"/>
                <w:sz w:val="24"/>
              </w:rPr>
            </w:pPr>
          </w:p>
        </w:tc>
        <w:tc>
          <w:tcPr>
            <w:tcW w:w="1036" w:type="dxa"/>
            <w:vAlign w:val="center"/>
          </w:tcPr>
          <w:p w14:paraId="0D424516">
            <w:pPr>
              <w:spacing w:line="520" w:lineRule="exact"/>
              <w:jc w:val="center"/>
              <w:rPr>
                <w:rFonts w:ascii="仿宋_GB2312"/>
                <w:color w:val="auto"/>
                <w:sz w:val="24"/>
              </w:rPr>
            </w:pPr>
          </w:p>
        </w:tc>
        <w:tc>
          <w:tcPr>
            <w:tcW w:w="965" w:type="dxa"/>
            <w:vAlign w:val="center"/>
          </w:tcPr>
          <w:p w14:paraId="41C2E3BA">
            <w:pPr>
              <w:spacing w:line="520" w:lineRule="exact"/>
              <w:jc w:val="center"/>
              <w:rPr>
                <w:rFonts w:ascii="仿宋_GB2312"/>
                <w:color w:val="auto"/>
                <w:sz w:val="24"/>
              </w:rPr>
            </w:pPr>
          </w:p>
        </w:tc>
        <w:tc>
          <w:tcPr>
            <w:tcW w:w="853" w:type="dxa"/>
            <w:vAlign w:val="center"/>
          </w:tcPr>
          <w:p w14:paraId="0B0B6458">
            <w:pPr>
              <w:spacing w:line="520" w:lineRule="exact"/>
              <w:jc w:val="center"/>
              <w:rPr>
                <w:rFonts w:ascii="仿宋_GB2312"/>
                <w:color w:val="auto"/>
                <w:sz w:val="24"/>
              </w:rPr>
            </w:pPr>
          </w:p>
        </w:tc>
        <w:tc>
          <w:tcPr>
            <w:tcW w:w="1003" w:type="dxa"/>
            <w:vAlign w:val="center"/>
          </w:tcPr>
          <w:p w14:paraId="176DA2B2">
            <w:pPr>
              <w:spacing w:line="520" w:lineRule="exact"/>
              <w:jc w:val="center"/>
              <w:rPr>
                <w:rFonts w:ascii="仿宋_GB2312"/>
                <w:color w:val="auto"/>
                <w:sz w:val="24"/>
              </w:rPr>
            </w:pPr>
          </w:p>
        </w:tc>
        <w:tc>
          <w:tcPr>
            <w:tcW w:w="892" w:type="dxa"/>
            <w:vAlign w:val="center"/>
          </w:tcPr>
          <w:p w14:paraId="71979B80">
            <w:pPr>
              <w:spacing w:line="520" w:lineRule="exact"/>
              <w:jc w:val="center"/>
              <w:rPr>
                <w:rFonts w:ascii="仿宋_GB2312"/>
                <w:color w:val="auto"/>
                <w:sz w:val="24"/>
              </w:rPr>
            </w:pPr>
          </w:p>
        </w:tc>
        <w:tc>
          <w:tcPr>
            <w:tcW w:w="1109" w:type="dxa"/>
            <w:vAlign w:val="center"/>
          </w:tcPr>
          <w:p w14:paraId="547D21D0">
            <w:pPr>
              <w:spacing w:line="520" w:lineRule="exact"/>
              <w:jc w:val="center"/>
              <w:rPr>
                <w:rFonts w:ascii="仿宋_GB2312"/>
                <w:color w:val="auto"/>
                <w:sz w:val="24"/>
              </w:rPr>
            </w:pPr>
          </w:p>
        </w:tc>
        <w:tc>
          <w:tcPr>
            <w:tcW w:w="1579" w:type="dxa"/>
            <w:vAlign w:val="center"/>
          </w:tcPr>
          <w:p w14:paraId="39396C3F">
            <w:pPr>
              <w:spacing w:line="520" w:lineRule="exact"/>
              <w:jc w:val="center"/>
              <w:rPr>
                <w:rFonts w:ascii="仿宋_GB2312"/>
                <w:color w:val="auto"/>
                <w:sz w:val="24"/>
              </w:rPr>
            </w:pPr>
          </w:p>
        </w:tc>
        <w:tc>
          <w:tcPr>
            <w:tcW w:w="1579" w:type="dxa"/>
            <w:vAlign w:val="center"/>
          </w:tcPr>
          <w:p w14:paraId="05446600">
            <w:pPr>
              <w:spacing w:line="520" w:lineRule="exact"/>
              <w:jc w:val="center"/>
              <w:rPr>
                <w:rFonts w:ascii="仿宋_GB2312"/>
                <w:color w:val="auto"/>
                <w:sz w:val="24"/>
              </w:rPr>
            </w:pPr>
          </w:p>
        </w:tc>
      </w:tr>
    </w:tbl>
    <w:p w14:paraId="580EC309">
      <w:pPr>
        <w:spacing w:line="480" w:lineRule="exact"/>
        <w:rPr>
          <w:rFonts w:hint="eastAsia" w:ascii="宋体" w:hAnsi="宋体" w:eastAsia="宋体" w:cs="宋体"/>
          <w:color w:val="auto"/>
          <w:sz w:val="21"/>
          <w:szCs w:val="21"/>
        </w:rPr>
      </w:pPr>
      <w:r>
        <w:rPr>
          <w:rFonts w:hint="eastAsia" w:ascii="宋体" w:hAnsi="宋体" w:eastAsia="宋体" w:cs="宋体"/>
          <w:b/>
          <w:color w:val="auto"/>
          <w:sz w:val="21"/>
          <w:szCs w:val="21"/>
        </w:rPr>
        <w:t>注：</w:t>
      </w:r>
      <w:r>
        <w:rPr>
          <w:rFonts w:hint="eastAsia" w:ascii="宋体" w:hAnsi="宋体" w:eastAsia="宋体" w:cs="宋体"/>
          <w:bCs/>
          <w:color w:val="auto"/>
          <w:sz w:val="21"/>
          <w:szCs w:val="21"/>
        </w:rPr>
        <w:t>1.</w:t>
      </w:r>
      <w:r>
        <w:rPr>
          <w:rFonts w:hint="eastAsia" w:ascii="宋体" w:hAnsi="宋体" w:eastAsia="宋体" w:cs="宋体"/>
          <w:color w:val="auto"/>
          <w:sz w:val="21"/>
          <w:szCs w:val="21"/>
        </w:rPr>
        <w:t>报名人员在校期间有违法违纪违规行为并受过严重警告及以上处分的填“是”；</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.报名人员在读期间必修（主修）科目补考3门或3次（含3门或3次）以上为不达标，填“否”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在校</w:t>
      </w:r>
      <w:r>
        <w:rPr>
          <w:rFonts w:hint="eastAsia" w:ascii="宋体" w:hAnsi="宋体" w:eastAsia="宋体" w:cs="宋体"/>
          <w:color w:val="auto"/>
          <w:sz w:val="21"/>
          <w:szCs w:val="21"/>
          <w:lang w:val="en-US" w:eastAsia="zh-CN"/>
        </w:rPr>
        <w:t>获得荣誉（奖学金</w:t>
      </w:r>
      <w:r>
        <w:rPr>
          <w:rFonts w:hint="eastAsia" w:ascii="宋体" w:hAnsi="宋体" w:eastAsia="宋体" w:cs="宋体"/>
          <w:color w:val="auto"/>
          <w:sz w:val="21"/>
          <w:szCs w:val="21"/>
          <w:lang w:eastAsia="zh-CN"/>
        </w:rPr>
        <w:t>、奖项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情况按照就高不重复原则评分</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4.专业成绩排名精确到小数点后两位。</w:t>
      </w:r>
      <w:r>
        <w:rPr>
          <w:rFonts w:hint="eastAsia" w:ascii="宋体" w:hAnsi="宋体" w:eastAsia="宋体" w:cs="宋体"/>
          <w:color w:val="auto"/>
          <w:sz w:val="21"/>
          <w:szCs w:val="21"/>
        </w:rPr>
        <w:t>各院校在</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14</w:t>
      </w:r>
      <w:r>
        <w:rPr>
          <w:rFonts w:hint="eastAsia" w:ascii="宋体" w:hAnsi="宋体" w:eastAsia="宋体" w:cs="宋体"/>
          <w:color w:val="auto"/>
          <w:sz w:val="21"/>
          <w:szCs w:val="21"/>
        </w:rPr>
        <w:t>日前将本表分别寄送至</w:t>
      </w:r>
      <w:r>
        <w:rPr>
          <w:rFonts w:hint="eastAsia" w:ascii="宋体" w:hAnsi="宋体" w:eastAsia="宋体" w:cs="宋体"/>
          <w:b/>
          <w:bCs/>
          <w:color w:val="auto"/>
          <w:sz w:val="21"/>
          <w:szCs w:val="21"/>
        </w:rPr>
        <w:t>毕业生报名岗位所在设区市</w:t>
      </w:r>
      <w:r>
        <w:rPr>
          <w:rFonts w:hint="eastAsia" w:ascii="宋体" w:hAnsi="宋体" w:eastAsia="宋体" w:cs="宋体"/>
          <w:b/>
          <w:bCs/>
          <w:color w:val="auto"/>
          <w:sz w:val="21"/>
          <w:szCs w:val="21"/>
          <w:lang w:eastAsia="zh-CN"/>
        </w:rPr>
        <w:t>人社部</w:t>
      </w:r>
      <w:r>
        <w:rPr>
          <w:rFonts w:hint="eastAsia" w:ascii="宋体" w:hAnsi="宋体" w:cs="宋体"/>
          <w:b/>
          <w:bCs/>
          <w:color w:val="auto"/>
          <w:sz w:val="21"/>
          <w:szCs w:val="21"/>
          <w:lang w:eastAsia="zh-CN"/>
        </w:rPr>
        <w:t>门</w:t>
      </w:r>
      <w:r>
        <w:rPr>
          <w:rFonts w:hint="eastAsia" w:ascii="宋体" w:hAnsi="宋体" w:eastAsia="宋体" w:cs="宋体"/>
          <w:color w:val="auto"/>
          <w:sz w:val="21"/>
          <w:szCs w:val="21"/>
        </w:rPr>
        <w:t>。</w:t>
      </w:r>
    </w:p>
    <w:p w14:paraId="32189767">
      <w:pPr>
        <w:spacing w:line="520" w:lineRule="exact"/>
        <w:rPr>
          <w:rFonts w:hint="default"/>
          <w:b w:val="0"/>
          <w:bCs w:val="0"/>
          <w:color w:val="auto"/>
        </w:rPr>
      </w:pPr>
      <w:r>
        <w:rPr>
          <w:rFonts w:hint="eastAsia"/>
          <w:b w:val="0"/>
          <w:bCs w:val="0"/>
          <w:color w:val="auto"/>
        </w:rPr>
        <w:t>填表人：</w:t>
      </w:r>
      <w:r>
        <w:rPr>
          <w:rFonts w:hint="default"/>
          <w:b w:val="0"/>
          <w:bCs w:val="0"/>
          <w:color w:val="auto"/>
        </w:rPr>
        <w:t>（必填）</w:t>
      </w:r>
      <w:r>
        <w:rPr>
          <w:rFonts w:hint="eastAsia"/>
          <w:b w:val="0"/>
          <w:bCs w:val="0"/>
          <w:color w:val="auto"/>
        </w:rPr>
        <w:t xml:space="preserve">                           </w:t>
      </w:r>
      <w:r>
        <w:rPr>
          <w:rFonts w:hint="eastAsia"/>
          <w:b w:val="0"/>
          <w:bCs w:val="0"/>
          <w:color w:val="auto"/>
          <w:lang w:val="en-US" w:eastAsia="zh-CN"/>
        </w:rPr>
        <w:t xml:space="preserve">                                            </w:t>
      </w:r>
      <w:r>
        <w:rPr>
          <w:rFonts w:hint="eastAsia"/>
          <w:b w:val="0"/>
          <w:bCs w:val="0"/>
          <w:color w:val="auto"/>
        </w:rPr>
        <w:t xml:space="preserve"> 联系电话：</w:t>
      </w:r>
      <w:r>
        <w:rPr>
          <w:rFonts w:hint="default"/>
          <w:b w:val="0"/>
          <w:bCs w:val="0"/>
          <w:color w:val="auto"/>
        </w:rPr>
        <w:t>（必填）</w:t>
      </w:r>
    </w:p>
    <w:p w14:paraId="1872F2E1">
      <w:pPr>
        <w:spacing w:line="520" w:lineRule="exact"/>
        <w:rPr>
          <w:rFonts w:hint="eastAsia" w:ascii="黑体" w:eastAsia="黑体"/>
          <w:bCs/>
          <w:color w:val="auto"/>
          <w:kern w:val="0"/>
          <w:sz w:val="32"/>
          <w:szCs w:val="32"/>
          <w:lang w:eastAsia="zh-CN"/>
        </w:rPr>
      </w:pPr>
      <w:r>
        <w:rPr>
          <w:rFonts w:hint="eastAsia" w:ascii="黑体" w:eastAsia="黑体"/>
          <w:bCs/>
          <w:color w:val="auto"/>
          <w:kern w:val="0"/>
          <w:sz w:val="32"/>
          <w:szCs w:val="32"/>
        </w:rPr>
        <w:t>附件</w:t>
      </w:r>
      <w:r>
        <w:rPr>
          <w:rFonts w:hint="eastAsia" w:ascii="黑体" w:eastAsia="黑体"/>
          <w:bCs/>
          <w:color w:val="auto"/>
          <w:kern w:val="0"/>
          <w:sz w:val="32"/>
          <w:szCs w:val="32"/>
          <w:lang w:val="en-US" w:eastAsia="zh-CN"/>
        </w:rPr>
        <w:t>2</w:t>
      </w:r>
    </w:p>
    <w:p w14:paraId="0BAB5B57">
      <w:pPr>
        <w:spacing w:line="550" w:lineRule="exact"/>
        <w:jc w:val="center"/>
        <w:rPr>
          <w:rFonts w:hint="eastAsia" w:ascii="宋体" w:hAnsi="宋体" w:cs="宋体"/>
          <w:b/>
          <w:color w:val="auto"/>
          <w:sz w:val="36"/>
          <w:szCs w:val="36"/>
        </w:rPr>
      </w:pPr>
      <w:r>
        <w:rPr>
          <w:rFonts w:hint="eastAsia" w:ascii="宋体" w:hAnsi="宋体" w:cs="宋体"/>
          <w:b/>
          <w:color w:val="auto"/>
          <w:sz w:val="36"/>
          <w:szCs w:val="36"/>
        </w:rPr>
        <w:t>福建省</w:t>
      </w:r>
      <w:r>
        <w:rPr>
          <w:rFonts w:hint="default" w:ascii="宋体" w:hAnsi="宋体" w:cs="宋体"/>
          <w:b/>
          <w:color w:val="auto"/>
          <w:sz w:val="36"/>
          <w:szCs w:val="36"/>
        </w:rPr>
        <w:t>设区市</w:t>
      </w:r>
      <w:r>
        <w:rPr>
          <w:rFonts w:hint="eastAsia" w:ascii="宋体" w:hAnsi="宋体" w:cs="宋体"/>
          <w:b/>
          <w:color w:val="auto"/>
          <w:sz w:val="36"/>
          <w:szCs w:val="36"/>
          <w:lang w:eastAsia="zh-CN"/>
        </w:rPr>
        <w:t>人社部门</w:t>
      </w:r>
      <w:r>
        <w:rPr>
          <w:rFonts w:hint="eastAsia" w:ascii="宋体" w:hAnsi="宋体" w:cs="宋体"/>
          <w:b/>
          <w:color w:val="auto"/>
          <w:sz w:val="36"/>
          <w:szCs w:val="36"/>
        </w:rPr>
        <w:t>联系表</w:t>
      </w:r>
    </w:p>
    <w:tbl>
      <w:tblPr>
        <w:tblStyle w:val="3"/>
        <w:tblpPr w:leftFromText="180" w:rightFromText="180" w:vertAnchor="text" w:horzAnchor="page" w:tblpX="1741" w:tblpY="4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1988"/>
        <w:gridCol w:w="2182"/>
        <w:gridCol w:w="5442"/>
        <w:gridCol w:w="1370"/>
      </w:tblGrid>
      <w:tr w14:paraId="28398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630" w:type="dxa"/>
            <w:noWrap w:val="0"/>
            <w:vAlign w:val="center"/>
          </w:tcPr>
          <w:p w14:paraId="6F59FE8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1988" w:type="dxa"/>
            <w:noWrap w:val="0"/>
            <w:vAlign w:val="center"/>
          </w:tcPr>
          <w:p w14:paraId="07F30EB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联系电话</w:t>
            </w:r>
          </w:p>
        </w:tc>
        <w:tc>
          <w:tcPr>
            <w:tcW w:w="2182" w:type="dxa"/>
            <w:noWrap w:val="0"/>
            <w:vAlign w:val="center"/>
          </w:tcPr>
          <w:p w14:paraId="6D94EDA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传真号码</w:t>
            </w:r>
          </w:p>
        </w:tc>
        <w:tc>
          <w:tcPr>
            <w:tcW w:w="5442" w:type="dxa"/>
            <w:noWrap w:val="0"/>
            <w:vAlign w:val="center"/>
          </w:tcPr>
          <w:p w14:paraId="3B5EDA3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联系地址</w:t>
            </w:r>
          </w:p>
        </w:tc>
        <w:tc>
          <w:tcPr>
            <w:tcW w:w="1370" w:type="dxa"/>
            <w:noWrap w:val="0"/>
            <w:vAlign w:val="center"/>
          </w:tcPr>
          <w:p w14:paraId="05283AF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邮政编码</w:t>
            </w:r>
          </w:p>
        </w:tc>
      </w:tr>
      <w:tr w14:paraId="0361E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630" w:type="dxa"/>
            <w:noWrap w:val="0"/>
            <w:vAlign w:val="center"/>
          </w:tcPr>
          <w:p w14:paraId="1919674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highlight w:val="none"/>
              </w:rPr>
              <w:t>福州市</w:t>
            </w:r>
            <w:r>
              <w:rPr>
                <w:rFonts w:hint="eastAsia" w:ascii="仿宋_GB2312" w:hAnsi="仿宋_GB2312" w:eastAsia="仿宋_GB2312" w:cs="仿宋_GB2312"/>
                <w:color w:val="auto"/>
                <w:sz w:val="24"/>
                <w:highlight w:val="none"/>
                <w:lang w:eastAsia="zh-CN"/>
              </w:rPr>
              <w:t>人社局</w:t>
            </w:r>
          </w:p>
        </w:tc>
        <w:tc>
          <w:tcPr>
            <w:tcW w:w="1988" w:type="dxa"/>
            <w:noWrap w:val="0"/>
            <w:vAlign w:val="center"/>
          </w:tcPr>
          <w:p w14:paraId="6DBF1B7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0591-83337727</w:t>
            </w:r>
          </w:p>
        </w:tc>
        <w:tc>
          <w:tcPr>
            <w:tcW w:w="2182" w:type="dxa"/>
            <w:noWrap w:val="0"/>
            <w:vAlign w:val="center"/>
          </w:tcPr>
          <w:p w14:paraId="6EA7148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0591-83337727</w:t>
            </w:r>
          </w:p>
        </w:tc>
        <w:tc>
          <w:tcPr>
            <w:tcW w:w="5442" w:type="dxa"/>
            <w:noWrap w:val="0"/>
            <w:vAlign w:val="center"/>
          </w:tcPr>
          <w:p w14:paraId="30114098">
            <w:pPr>
              <w:keepNext w:val="0"/>
              <w:keepLines w:val="0"/>
              <w:pageBreakBefore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color w:val="auto"/>
                <w:sz w:val="24"/>
              </w:rPr>
            </w:pPr>
            <w:r>
              <w:rPr>
                <w:rFonts w:hint="default" w:ascii="仿宋_GB2312" w:hAnsi="仿宋_GB2312" w:eastAsia="仿宋_GB2312" w:cs="仿宋_GB2312"/>
                <w:color w:val="auto"/>
                <w:sz w:val="24"/>
              </w:rPr>
              <w:t>福建省</w:t>
            </w:r>
            <w:r>
              <w:rPr>
                <w:rFonts w:hint="eastAsia" w:ascii="仿宋_GB2312" w:hAnsi="仿宋_GB2312" w:eastAsia="仿宋_GB2312" w:cs="仿宋_GB2312"/>
                <w:color w:val="auto"/>
                <w:sz w:val="24"/>
              </w:rPr>
              <w:t>福州市仓山区南江滨西大道193号东部办公区1#</w:t>
            </w:r>
            <w:r>
              <w:rPr>
                <w:rFonts w:hint="eastAsia" w:ascii="仿宋_GB2312" w:hAnsi="仿宋_GB2312" w:eastAsia="仿宋_GB2312" w:cs="仿宋_GB2312"/>
                <w:color w:val="auto"/>
                <w:sz w:val="24"/>
                <w:lang w:val="en-US" w:eastAsia="zh-CN"/>
              </w:rPr>
              <w:t>7</w:t>
            </w:r>
            <w:r>
              <w:rPr>
                <w:rFonts w:hint="eastAsia" w:ascii="仿宋_GB2312" w:hAnsi="仿宋_GB2312" w:eastAsia="仿宋_GB2312" w:cs="仿宋_GB2312"/>
                <w:color w:val="auto"/>
                <w:sz w:val="24"/>
              </w:rPr>
              <w:t>01室</w:t>
            </w:r>
          </w:p>
        </w:tc>
        <w:tc>
          <w:tcPr>
            <w:tcW w:w="1370" w:type="dxa"/>
            <w:noWrap w:val="0"/>
            <w:vAlign w:val="center"/>
          </w:tcPr>
          <w:p w14:paraId="782A0E1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350001</w:t>
            </w:r>
          </w:p>
        </w:tc>
      </w:tr>
      <w:tr w14:paraId="36FAC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630" w:type="dxa"/>
            <w:noWrap w:val="0"/>
            <w:vAlign w:val="center"/>
          </w:tcPr>
          <w:p w14:paraId="4203635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漳州市</w:t>
            </w:r>
            <w:r>
              <w:rPr>
                <w:rFonts w:hint="eastAsia" w:ascii="仿宋_GB2312" w:hAnsi="仿宋_GB2312" w:eastAsia="仿宋_GB2312" w:cs="仿宋_GB2312"/>
                <w:color w:val="auto"/>
                <w:sz w:val="24"/>
                <w:highlight w:val="none"/>
                <w:lang w:eastAsia="zh-CN"/>
              </w:rPr>
              <w:t>人社局就业科</w:t>
            </w:r>
          </w:p>
        </w:tc>
        <w:tc>
          <w:tcPr>
            <w:tcW w:w="1988" w:type="dxa"/>
            <w:noWrap w:val="0"/>
            <w:vAlign w:val="center"/>
          </w:tcPr>
          <w:p w14:paraId="2061E8D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0596-2024423</w:t>
            </w:r>
          </w:p>
          <w:p w14:paraId="7747AA4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0596-2021505</w:t>
            </w:r>
          </w:p>
        </w:tc>
        <w:tc>
          <w:tcPr>
            <w:tcW w:w="2182" w:type="dxa"/>
            <w:noWrap w:val="0"/>
            <w:vAlign w:val="center"/>
          </w:tcPr>
          <w:p w14:paraId="6C80DC5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0596-2024423</w:t>
            </w:r>
          </w:p>
        </w:tc>
        <w:tc>
          <w:tcPr>
            <w:tcW w:w="5442" w:type="dxa"/>
            <w:noWrap w:val="0"/>
            <w:vAlign w:val="center"/>
          </w:tcPr>
          <w:p w14:paraId="7C42628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val="en-US" w:eastAsia="zh-CN" w:bidi="ar"/>
              </w:rPr>
              <w:t>福建省</w:t>
            </w:r>
            <w:r>
              <w:rPr>
                <w:rFonts w:hint="default" w:ascii="仿宋_GB2312" w:hAnsi="仿宋_GB2312" w:eastAsia="仿宋_GB2312" w:cs="仿宋_GB2312"/>
                <w:color w:val="auto"/>
                <w:kern w:val="0"/>
                <w:sz w:val="24"/>
                <w:lang w:bidi="ar"/>
              </w:rPr>
              <w:t>漳州市芗城区漳福路44号2号楼漳州市人社局1楼104</w:t>
            </w:r>
          </w:p>
        </w:tc>
        <w:tc>
          <w:tcPr>
            <w:tcW w:w="1370" w:type="dxa"/>
            <w:noWrap w:val="0"/>
            <w:vAlign w:val="center"/>
          </w:tcPr>
          <w:p w14:paraId="38BA7FD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363000</w:t>
            </w:r>
          </w:p>
        </w:tc>
      </w:tr>
      <w:tr w14:paraId="61B9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noWrap w:val="0"/>
            <w:vAlign w:val="center"/>
          </w:tcPr>
          <w:p w14:paraId="18DC7267">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泉州市就业和人才人事公共服务中心</w:t>
            </w:r>
          </w:p>
        </w:tc>
        <w:tc>
          <w:tcPr>
            <w:tcW w:w="1988" w:type="dxa"/>
            <w:noWrap w:val="0"/>
            <w:vAlign w:val="center"/>
          </w:tcPr>
          <w:p w14:paraId="1F8472BF">
            <w:pPr>
              <w:keepNext w:val="0"/>
              <w:keepLines w:val="0"/>
              <w:pageBreakBefore w:val="0"/>
              <w:widowControl/>
              <w:kinsoku/>
              <w:wordWrap/>
              <w:overflowPunct/>
              <w:topLinePunct w:val="0"/>
              <w:autoSpaceDE/>
              <w:autoSpaceDN/>
              <w:bidi w:val="0"/>
              <w:adjustRightInd/>
              <w:snapToGrid/>
              <w:spacing w:line="320" w:lineRule="exact"/>
              <w:ind w:firstLine="120" w:firstLineChars="50"/>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0595-28133660</w:t>
            </w:r>
          </w:p>
        </w:tc>
        <w:tc>
          <w:tcPr>
            <w:tcW w:w="2182" w:type="dxa"/>
            <w:noWrap w:val="0"/>
            <w:vAlign w:val="center"/>
          </w:tcPr>
          <w:p w14:paraId="661822B7">
            <w:pPr>
              <w:keepNext w:val="0"/>
              <w:keepLines w:val="0"/>
              <w:pageBreakBefore w:val="0"/>
              <w:widowControl/>
              <w:kinsoku/>
              <w:wordWrap/>
              <w:overflowPunct/>
              <w:topLinePunct w:val="0"/>
              <w:autoSpaceDE/>
              <w:autoSpaceDN/>
              <w:bidi w:val="0"/>
              <w:adjustRightInd/>
              <w:snapToGrid/>
              <w:spacing w:line="320" w:lineRule="exact"/>
              <w:ind w:firstLine="240" w:firstLineChars="100"/>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0595-22377625</w:t>
            </w:r>
          </w:p>
        </w:tc>
        <w:tc>
          <w:tcPr>
            <w:tcW w:w="5442" w:type="dxa"/>
            <w:noWrap w:val="0"/>
            <w:vAlign w:val="center"/>
          </w:tcPr>
          <w:p w14:paraId="5F2BD64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福建省泉州市丰泽区东海大厦B栋1003室</w:t>
            </w:r>
          </w:p>
        </w:tc>
        <w:tc>
          <w:tcPr>
            <w:tcW w:w="1370" w:type="dxa"/>
            <w:noWrap w:val="0"/>
            <w:vAlign w:val="center"/>
          </w:tcPr>
          <w:p w14:paraId="2FB9BA6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362000</w:t>
            </w:r>
          </w:p>
        </w:tc>
      </w:tr>
      <w:tr w14:paraId="3B444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noWrap w:val="0"/>
            <w:vAlign w:val="center"/>
          </w:tcPr>
          <w:p w14:paraId="5538E9F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莆田市</w:t>
            </w:r>
            <w:r>
              <w:rPr>
                <w:rFonts w:hint="eastAsia" w:ascii="仿宋_GB2312" w:hAnsi="仿宋_GB2312" w:eastAsia="仿宋_GB2312" w:cs="仿宋_GB2312"/>
                <w:color w:val="auto"/>
                <w:sz w:val="24"/>
                <w:lang w:eastAsia="zh-CN"/>
              </w:rPr>
              <w:t>人社局</w:t>
            </w:r>
          </w:p>
        </w:tc>
        <w:tc>
          <w:tcPr>
            <w:tcW w:w="1988" w:type="dxa"/>
            <w:noWrap w:val="0"/>
            <w:vAlign w:val="center"/>
          </w:tcPr>
          <w:p w14:paraId="34BC7D4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0594-2289933</w:t>
            </w:r>
          </w:p>
        </w:tc>
        <w:tc>
          <w:tcPr>
            <w:tcW w:w="2182" w:type="dxa"/>
            <w:noWrap w:val="0"/>
            <w:vAlign w:val="center"/>
          </w:tcPr>
          <w:p w14:paraId="090E677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0594-2392879</w:t>
            </w:r>
          </w:p>
        </w:tc>
        <w:tc>
          <w:tcPr>
            <w:tcW w:w="5442" w:type="dxa"/>
            <w:noWrap w:val="0"/>
            <w:vAlign w:val="center"/>
          </w:tcPr>
          <w:p w14:paraId="50846FF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default" w:ascii="仿宋_GB2312" w:hAnsi="仿宋_GB2312" w:eastAsia="仿宋_GB2312" w:cs="仿宋_GB2312"/>
                <w:color w:val="auto"/>
                <w:kern w:val="0"/>
                <w:sz w:val="24"/>
                <w:lang w:bidi="ar"/>
              </w:rPr>
              <w:t>福建省莆田市城厢区荔城中大道2169号莆田市人民政府办公楼1号楼651室</w:t>
            </w:r>
          </w:p>
        </w:tc>
        <w:tc>
          <w:tcPr>
            <w:tcW w:w="1370" w:type="dxa"/>
            <w:noWrap w:val="0"/>
            <w:vAlign w:val="center"/>
          </w:tcPr>
          <w:p w14:paraId="2E7EDE8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351100</w:t>
            </w:r>
          </w:p>
        </w:tc>
      </w:tr>
      <w:tr w14:paraId="1210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noWrap w:val="0"/>
            <w:vAlign w:val="center"/>
          </w:tcPr>
          <w:p w14:paraId="07A95FF4">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三明市</w:t>
            </w:r>
            <w:r>
              <w:rPr>
                <w:rFonts w:hint="eastAsia" w:ascii="仿宋_GB2312" w:hAnsi="仿宋_GB2312" w:eastAsia="仿宋_GB2312" w:cs="仿宋_GB2312"/>
                <w:color w:val="auto"/>
                <w:sz w:val="24"/>
                <w:highlight w:val="none"/>
                <w:lang w:eastAsia="zh-CN"/>
              </w:rPr>
              <w:t>人社局</w:t>
            </w:r>
          </w:p>
        </w:tc>
        <w:tc>
          <w:tcPr>
            <w:tcW w:w="1988" w:type="dxa"/>
            <w:noWrap w:val="0"/>
            <w:vAlign w:val="center"/>
          </w:tcPr>
          <w:p w14:paraId="7B9F1FD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0598-7506621</w:t>
            </w:r>
          </w:p>
        </w:tc>
        <w:tc>
          <w:tcPr>
            <w:tcW w:w="2182" w:type="dxa"/>
            <w:noWrap w:val="0"/>
            <w:vAlign w:val="center"/>
          </w:tcPr>
          <w:p w14:paraId="352C255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0598-7506675</w:t>
            </w:r>
          </w:p>
        </w:tc>
        <w:tc>
          <w:tcPr>
            <w:tcW w:w="5442" w:type="dxa"/>
            <w:noWrap w:val="0"/>
            <w:vAlign w:val="center"/>
          </w:tcPr>
          <w:p w14:paraId="216A38D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default" w:ascii="仿宋_GB2312" w:hAnsi="仿宋_GB2312" w:eastAsia="仿宋_GB2312" w:cs="仿宋_GB2312"/>
                <w:color w:val="auto"/>
                <w:sz w:val="24"/>
              </w:rPr>
              <w:t xml:space="preserve"> 福建省三明市三元区新市北路杜鹃新村32幢三明市人社局311室</w:t>
            </w:r>
          </w:p>
        </w:tc>
        <w:tc>
          <w:tcPr>
            <w:tcW w:w="1370" w:type="dxa"/>
            <w:noWrap w:val="0"/>
            <w:vAlign w:val="center"/>
          </w:tcPr>
          <w:p w14:paraId="15ECEA7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365000</w:t>
            </w:r>
          </w:p>
        </w:tc>
      </w:tr>
      <w:tr w14:paraId="013F0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noWrap w:val="0"/>
            <w:vAlign w:val="center"/>
          </w:tcPr>
          <w:p w14:paraId="18ADF8D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南平市</w:t>
            </w:r>
            <w:r>
              <w:rPr>
                <w:rFonts w:hint="eastAsia" w:ascii="仿宋_GB2312" w:hAnsi="仿宋_GB2312" w:eastAsia="仿宋_GB2312" w:cs="仿宋_GB2312"/>
                <w:color w:val="auto"/>
                <w:sz w:val="24"/>
                <w:highlight w:val="none"/>
                <w:lang w:eastAsia="zh-CN"/>
              </w:rPr>
              <w:t>人事人才公共服务中心</w:t>
            </w:r>
          </w:p>
        </w:tc>
        <w:tc>
          <w:tcPr>
            <w:tcW w:w="1988" w:type="dxa"/>
            <w:noWrap w:val="0"/>
            <w:vAlign w:val="center"/>
          </w:tcPr>
          <w:p w14:paraId="35BFF99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0599-8858560</w:t>
            </w:r>
          </w:p>
        </w:tc>
        <w:tc>
          <w:tcPr>
            <w:tcW w:w="2182" w:type="dxa"/>
            <w:noWrap w:val="0"/>
            <w:vAlign w:val="center"/>
          </w:tcPr>
          <w:p w14:paraId="0C5035D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w:t>
            </w:r>
          </w:p>
        </w:tc>
        <w:tc>
          <w:tcPr>
            <w:tcW w:w="5442" w:type="dxa"/>
            <w:noWrap w:val="0"/>
            <w:vAlign w:val="center"/>
          </w:tcPr>
          <w:p w14:paraId="4D480B4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福建省</w:t>
            </w:r>
            <w:r>
              <w:rPr>
                <w:rFonts w:hint="default" w:ascii="仿宋_GB2312" w:hAnsi="仿宋_GB2312" w:eastAsia="仿宋_GB2312" w:cs="仿宋_GB2312"/>
                <w:color w:val="auto"/>
                <w:sz w:val="24"/>
              </w:rPr>
              <w:t>南平市建阳区广场西路南林核心区商务写字楼2号楼5楼B525南平市人事人才公共服务中心</w:t>
            </w:r>
          </w:p>
        </w:tc>
        <w:tc>
          <w:tcPr>
            <w:tcW w:w="1370" w:type="dxa"/>
            <w:noWrap w:val="0"/>
            <w:vAlign w:val="center"/>
          </w:tcPr>
          <w:p w14:paraId="5B4F000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354200</w:t>
            </w:r>
          </w:p>
        </w:tc>
      </w:tr>
      <w:tr w14:paraId="6650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630" w:type="dxa"/>
            <w:noWrap w:val="0"/>
            <w:vAlign w:val="center"/>
          </w:tcPr>
          <w:p w14:paraId="7446947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龙岩市</w:t>
            </w:r>
            <w:r>
              <w:rPr>
                <w:rFonts w:hint="eastAsia" w:ascii="仿宋_GB2312" w:hAnsi="仿宋_GB2312" w:eastAsia="仿宋_GB2312" w:cs="仿宋_GB2312"/>
                <w:color w:val="auto"/>
                <w:sz w:val="24"/>
                <w:highlight w:val="none"/>
                <w:lang w:eastAsia="zh-CN"/>
              </w:rPr>
              <w:t>公共就业和人才服务中心</w:t>
            </w:r>
          </w:p>
        </w:tc>
        <w:tc>
          <w:tcPr>
            <w:tcW w:w="1988" w:type="dxa"/>
            <w:noWrap w:val="0"/>
            <w:vAlign w:val="center"/>
          </w:tcPr>
          <w:p w14:paraId="2BB5A04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0597-3298291</w:t>
            </w:r>
          </w:p>
        </w:tc>
        <w:tc>
          <w:tcPr>
            <w:tcW w:w="2182" w:type="dxa"/>
            <w:noWrap w:val="0"/>
            <w:vAlign w:val="center"/>
          </w:tcPr>
          <w:p w14:paraId="759C476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w:t>
            </w:r>
          </w:p>
        </w:tc>
        <w:tc>
          <w:tcPr>
            <w:tcW w:w="5442" w:type="dxa"/>
            <w:noWrap w:val="0"/>
            <w:vAlign w:val="center"/>
          </w:tcPr>
          <w:p w14:paraId="10C002D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lang w:val="en-US" w:eastAsia="zh-CN"/>
              </w:rPr>
            </w:pPr>
            <w:r>
              <w:rPr>
                <w:rFonts w:hint="default" w:ascii="仿宋_GB2312" w:hAnsi="仿宋_GB2312" w:eastAsia="仿宋_GB2312" w:cs="仿宋_GB2312"/>
                <w:color w:val="auto"/>
                <w:sz w:val="24"/>
              </w:rPr>
              <w:t>福建省龙岩市新罗区金融中心B2栋农业银行大楼14楼1425办公室</w:t>
            </w:r>
          </w:p>
        </w:tc>
        <w:tc>
          <w:tcPr>
            <w:tcW w:w="1370" w:type="dxa"/>
            <w:noWrap w:val="0"/>
            <w:vAlign w:val="center"/>
          </w:tcPr>
          <w:p w14:paraId="4EA23E2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364000</w:t>
            </w:r>
          </w:p>
        </w:tc>
      </w:tr>
      <w:tr w14:paraId="69E5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noWrap w:val="0"/>
            <w:vAlign w:val="center"/>
          </w:tcPr>
          <w:p w14:paraId="073F0B6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宁德市</w:t>
            </w:r>
            <w:r>
              <w:rPr>
                <w:rFonts w:hint="eastAsia" w:ascii="仿宋_GB2312" w:hAnsi="仿宋_GB2312" w:eastAsia="仿宋_GB2312" w:cs="仿宋_GB2312"/>
                <w:color w:val="auto"/>
                <w:sz w:val="24"/>
                <w:lang w:eastAsia="zh-CN"/>
              </w:rPr>
              <w:t>人社局</w:t>
            </w:r>
          </w:p>
        </w:tc>
        <w:tc>
          <w:tcPr>
            <w:tcW w:w="1988" w:type="dxa"/>
            <w:noWrap w:val="0"/>
            <w:vAlign w:val="center"/>
          </w:tcPr>
          <w:p w14:paraId="6962528B">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0593-2868196</w:t>
            </w:r>
          </w:p>
        </w:tc>
        <w:tc>
          <w:tcPr>
            <w:tcW w:w="2182" w:type="dxa"/>
            <w:noWrap w:val="0"/>
            <w:vAlign w:val="center"/>
          </w:tcPr>
          <w:p w14:paraId="2B6DA6E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0593-2868196</w:t>
            </w:r>
          </w:p>
        </w:tc>
        <w:tc>
          <w:tcPr>
            <w:tcW w:w="5442" w:type="dxa"/>
            <w:noWrap w:val="0"/>
            <w:vAlign w:val="center"/>
          </w:tcPr>
          <w:p w14:paraId="2C4C7DD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default" w:ascii="仿宋_GB2312" w:hAnsi="仿宋_GB2312" w:eastAsia="仿宋_GB2312" w:cs="仿宋_GB2312"/>
                <w:color w:val="auto"/>
                <w:sz w:val="24"/>
              </w:rPr>
              <w:t>福建省宁德市蕉城南路42号4楼毕业生就业指导中心</w:t>
            </w:r>
          </w:p>
        </w:tc>
        <w:tc>
          <w:tcPr>
            <w:tcW w:w="1370" w:type="dxa"/>
            <w:noWrap w:val="0"/>
            <w:vAlign w:val="center"/>
          </w:tcPr>
          <w:p w14:paraId="48377E8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352100</w:t>
            </w:r>
          </w:p>
        </w:tc>
      </w:tr>
      <w:tr w14:paraId="7659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noWrap w:val="0"/>
            <w:vAlign w:val="center"/>
          </w:tcPr>
          <w:p w14:paraId="354ABB00">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平潭综合实验区</w:t>
            </w:r>
            <w:r>
              <w:rPr>
                <w:rFonts w:hint="eastAsia" w:ascii="仿宋_GB2312" w:hAnsi="仿宋_GB2312" w:eastAsia="仿宋_GB2312" w:cs="仿宋_GB2312"/>
                <w:color w:val="auto"/>
                <w:sz w:val="24"/>
                <w:lang w:eastAsia="zh-CN"/>
              </w:rPr>
              <w:t>社会事业局</w:t>
            </w:r>
          </w:p>
        </w:tc>
        <w:tc>
          <w:tcPr>
            <w:tcW w:w="1988" w:type="dxa"/>
            <w:noWrap w:val="0"/>
            <w:vAlign w:val="center"/>
          </w:tcPr>
          <w:p w14:paraId="438EFE7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0591-38713033</w:t>
            </w:r>
          </w:p>
        </w:tc>
        <w:tc>
          <w:tcPr>
            <w:tcW w:w="2182" w:type="dxa"/>
            <w:noWrap w:val="0"/>
            <w:vAlign w:val="center"/>
          </w:tcPr>
          <w:p w14:paraId="5E5A10C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0591-38918918</w:t>
            </w:r>
          </w:p>
        </w:tc>
        <w:tc>
          <w:tcPr>
            <w:tcW w:w="5442" w:type="dxa"/>
            <w:noWrap w:val="0"/>
            <w:vAlign w:val="center"/>
          </w:tcPr>
          <w:p w14:paraId="7964493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平潭综合实验区航运物流大厦3号楼9层社会保障处五</w:t>
            </w:r>
          </w:p>
        </w:tc>
        <w:tc>
          <w:tcPr>
            <w:tcW w:w="1370" w:type="dxa"/>
            <w:noWrap w:val="0"/>
            <w:vAlign w:val="center"/>
          </w:tcPr>
          <w:p w14:paraId="34607EC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350400</w:t>
            </w:r>
          </w:p>
        </w:tc>
      </w:tr>
    </w:tbl>
    <w:p w14:paraId="3B2FF096">
      <w:bookmarkStart w:id="0" w:name="_GoBack"/>
      <w:bookmarkEnd w:id="0"/>
    </w:p>
    <w:sectPr>
      <w:headerReference r:id="rId3" w:type="default"/>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32585">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NzUwMjg0MWMzMzA5NmY1OWM1N2FkMDNhY2U3YmQifQ=="/>
  </w:docVars>
  <w:rsids>
    <w:rsidRoot w:val="56C324BA"/>
    <w:rsid w:val="0F5D5D81"/>
    <w:rsid w:val="56C324BA"/>
    <w:rsid w:val="75E6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743</Words>
  <Characters>1018</Characters>
  <Lines>0</Lines>
  <Paragraphs>0</Paragraphs>
  <TotalTime>0</TotalTime>
  <ScaleCrop>false</ScaleCrop>
  <LinksUpToDate>false</LinksUpToDate>
  <CharactersWithSpaces>1091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2024-03-29T09:54:00Z</dcterms:created>
  <dc:creator>叶</dc:creator>
  <cp:lastModifiedBy>波罗的海</cp:lastModifiedBy>
  <dcterms:modified xsi:type="dcterms:W3CDTF">2025-03-27T03:29:55Z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F7A7D1EABC62456F852C49A52860F33C_11</vt:lpwstr>
  </property>
  <property fmtid="{D5CDD505-2E9C-101B-9397-08002B2CF9AE}" pid="4" name="KSOTemplateDocerSaveRecord">
    <vt:lpwstr>eyJoZGlkIjoiODY4YmJiNzNkNDI4ZWQ3MDhiZDYxMTJlMThmODdmYTciLCJ1c2VySWQiOiIzMTUzNjY4MDMifQ==</vt:lpwstr>
  </property>
</Properties>
</file>